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74E" w:rsidRPr="00220B21" w:rsidRDefault="00AD574E" w:rsidP="00AD574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Научная деятельность, публикации:</w:t>
      </w:r>
    </w:p>
    <w:p w:rsidR="00AD574E" w:rsidRPr="00220B21" w:rsidRDefault="00220B21" w:rsidP="00AD574E">
      <w:pPr>
        <w:numPr>
          <w:ilvl w:val="0"/>
          <w:numId w:val="1"/>
        </w:numPr>
        <w:spacing w:after="0" w:line="238" w:lineRule="atLeast"/>
        <w:ind w:left="2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="00AD574E"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оавтор лекций по инфекционным болезням (2022 г):</w:t>
      </w:r>
    </w:p>
    <w:p w:rsidR="00AD574E" w:rsidRPr="00220B21" w:rsidRDefault="00AD574E" w:rsidP="00AD574E">
      <w:pPr>
        <w:spacing w:after="0" w:line="238" w:lineRule="atLeas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Викулов</w:t>
      </w:r>
      <w:proofErr w:type="spell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Г.Х., Никольский М.А. </w:t>
      </w:r>
      <w:proofErr w:type="spell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Герпесвирусные</w:t>
      </w:r>
      <w:proofErr w:type="spell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инфекции, вызванные вирусом герпеса человека 6-го типа А/В и вирусом герпеса человека 7-го типа. Лекции по инфекционным </w:t>
      </w:r>
      <w:proofErr w:type="gram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болезням :</w:t>
      </w:r>
      <w:proofErr w:type="gram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Руководство для врачей. В 2-х томах / Ю. Я. Венгеров, Н. Д. </w:t>
      </w:r>
      <w:proofErr w:type="spell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Ющук</w:t>
      </w:r>
      <w:proofErr w:type="spell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И. В. </w:t>
      </w:r>
      <w:proofErr w:type="spell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Барышева</w:t>
      </w:r>
      <w:proofErr w:type="spell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[и др.]. Том 2. – 5-е издание, переработанное и дополненное. – </w:t>
      </w:r>
      <w:proofErr w:type="gramStart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Москва :</w:t>
      </w:r>
      <w:proofErr w:type="gramEnd"/>
      <w:r w:rsidRPr="00220B2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Общество с ограниченной ответственностью Издательская группа "ГЭОТАР-Медиа", 2022. – 544 с. – Т.2 - С. 218-237. – ISBN 978-5-9704-6620-9. – DOI 10.33029/9704-6620-9-LID-2022-1-544. – EDN RNXUYD.</w:t>
      </w:r>
    </w:p>
    <w:p w:rsidR="00AD574E" w:rsidRPr="00220B21" w:rsidRDefault="00AD574E" w:rsidP="00220B21">
      <w:pPr>
        <w:spacing w:after="0" w:line="238" w:lineRule="atLeast"/>
        <w:ind w:left="2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D574E" w:rsidRPr="00220B21" w:rsidRDefault="00AD574E" w:rsidP="00AD574E">
      <w:pPr>
        <w:spacing w:after="0" w:line="238" w:lineRule="atLeast"/>
        <w:ind w:left="-135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Общественная и информационно-просветительская деятельность</w:t>
      </w:r>
    </w:p>
    <w:p w:rsidR="00AD574E" w:rsidRPr="00220B21" w:rsidRDefault="00AD574E" w:rsidP="00AD574E">
      <w:pPr>
        <w:numPr>
          <w:ilvl w:val="0"/>
          <w:numId w:val="1"/>
        </w:numPr>
        <w:tabs>
          <w:tab w:val="clear" w:pos="720"/>
          <w:tab w:val="num" w:pos="426"/>
        </w:tabs>
        <w:spacing w:after="0" w:line="238" w:lineRule="atLeast"/>
        <w:ind w:left="2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>ньюсмейкер и эксперт на федеральных ТВ-каналах (более 1500 ТВ-эфиров с 2008 г)</w:t>
      </w:r>
    </w:p>
    <w:p w:rsidR="00AD574E" w:rsidRPr="00220B21" w:rsidRDefault="00AD574E" w:rsidP="00AD574E">
      <w:pPr>
        <w:spacing w:after="0" w:line="238" w:lineRule="atLeast"/>
        <w:ind w:left="2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D574E" w:rsidRPr="00220B21" w:rsidRDefault="00AD574E" w:rsidP="00AD574E">
      <w:pPr>
        <w:spacing w:after="0" w:line="240" w:lineRule="auto"/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  <w:t>НАУЧНЫЕ ОТКРЫТИЯ, РАЗРАБОТКИ, ДОСТИЖЕНИЯ:</w:t>
      </w:r>
    </w:p>
    <w:p w:rsidR="00AD574E" w:rsidRPr="00220B21" w:rsidRDefault="00AD574E" w:rsidP="00AD574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Впервые в мире доказана связь малых доз облучения и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герпесвирусных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инфекций (защитил диссертацию по специальности «аллергология и иммунология» – Клинико-иммунологическая характеристика герпес-вирусных инфекций в отдаленном после облучения периоде у лиц, подвергавшихся воздействию радиационного фактора, 2009).</w:t>
      </w:r>
    </w:p>
    <w:p w:rsidR="00AD574E" w:rsidRPr="00220B21" w:rsidRDefault="00AD574E" w:rsidP="00AD574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В 2017 г в числе первых авторов в России участвовал в клинико-лабораторном описании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хромосомно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-интегрированной формы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герпесвирусной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инфекции 6 типа</w:t>
      </w:r>
    </w:p>
    <w:p w:rsidR="00AD574E" w:rsidRPr="00220B21" w:rsidRDefault="00AD574E" w:rsidP="00AD574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В 2011-2012 гг. руководство маркетинговой службой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ГемаКор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и был соавтором метода и инновационного анализатора для интегральной оценки гемостаза — «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Тромбодинамика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», который впервые в мире создан в России и в настоящее время внедрен в клиническую практику врачей.  В отличие от всех других тестов,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Тромбодинамика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учитывает физиологические особенности процесса свертывания: в тесте имитируется локальное повреждение сосудистой стенки и регистрируется процесс формирования фибринового сгустка в реальном времени в небольшом объеме плазмы крови пациента. Метод «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Тромбодинамика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» позволяет как оценивать склонность к тромбозам, так и к кровотечениям.</w:t>
      </w:r>
    </w:p>
    <w:p w:rsidR="00AD574E" w:rsidRPr="00220B21" w:rsidRDefault="00AD574E" w:rsidP="00AD574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В 2009 г. создание и открытие независимого центра – НИЦ по профилактике и лечению вирусных инфекций, осуществляющего медицинскую экспертизу и научно-исследовательскую работу, разработку и внедрение образовательных мероприятий.</w:t>
      </w:r>
    </w:p>
    <w:p w:rsidR="00AD574E" w:rsidRPr="00220B21" w:rsidRDefault="00AD574E" w:rsidP="00AD574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За период с 2001 г приняты более 20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тыс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пациентов, включая участников ликвидации последствий аварии на Чернобыльской АЭС (более 500 человек).</w:t>
      </w:r>
    </w:p>
    <w:p w:rsidR="00AD574E" w:rsidRPr="00220B21" w:rsidRDefault="00AD574E" w:rsidP="00AD574E">
      <w:pPr>
        <w:spacing w:after="0" w:line="240" w:lineRule="auto"/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  <w:t>ОПЫТ РАБОТЫ В ЭКСПЕДИЦИЯХ: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По заданию ФМБА России руководил иммунологическими экспедициями в различных </w:t>
      </w:r>
      <w:proofErr w:type="spellStart"/>
      <w:proofErr w:type="gram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климато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-географических</w:t>
      </w:r>
      <w:proofErr w:type="gram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зонах России в </w:t>
      </w: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lastRenderedPageBreak/>
        <w:t xml:space="preserve">период с 2005 по 2009 </w:t>
      </w:r>
      <w:proofErr w:type="spellStart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гг</w:t>
      </w:r>
      <w:proofErr w:type="spellEnd"/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(Сосновый Бор, Железногорск, Северск) для проведения массовых обследований персонала предприятий и населения проживающего в Северо-Западном регионе, Красноярском Крае и Томской области</w:t>
      </w:r>
    </w:p>
    <w:p w:rsidR="00AD574E" w:rsidRPr="00220B21" w:rsidRDefault="00AD574E" w:rsidP="00AD574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/>
          <w:bCs/>
          <w:snapToGrid w:val="0"/>
          <w:color w:val="000000" w:themeColor="text1"/>
          <w:sz w:val="28"/>
          <w:szCs w:val="28"/>
          <w:lang w:eastAsia="ru-RU"/>
        </w:rPr>
        <w:t>ПРЕПОДАВАТЕЛЬСКАЯ ДЕЯТЕЛЬНОСТЬ: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С 2022 г. работает в МНОЦ МГУ, который является клинической и образовательной базой факультета фундаментальной медицины МГУ.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С 2019 г. совместно и при поддержке РМАНПО, Первого МГМУ им. И.М. Сеченова чтение лекций для врачей в рамках дополнительного медицинского образования в школах (&gt; 100 участников) СЕКРЕТЫ ЖЕНСКОГО ЗДОРОВЬЯ И ДОЛГОЛЕТИЯ и НАГЛЯДНАЯ ПЕДИАТРИЯ – ЦИКЛ КОНФЕРЕНЦИЙ «РЕБЕНОК, АЛЛЕРГИЯ, ИНФЕКЦИЯ, ИММУНИТЕТ». В данном случае применяется оригинальная методика дополнительного образования врачей инфекционистов, иммунологов, аллергологов, акушеров-гинекологов, педиатров и смежных специалистов включает в себя очные мероприятия с онлайн-трансляцией, записью видео в высоком качестве для дополнительных просмотров врачами. По итогам проведенных мероприятий имеются письменные благодарности региональных ассоциаций врачей.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В 2018-2020гг. преподавание на кафедре инфекционных болезней с курсами эпидемиологии и фтизиатрии РУДН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</w:pP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В 2016-2018гг</w:t>
      </w:r>
      <w:r w:rsid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>.</w:t>
      </w:r>
      <w:r w:rsidRPr="00220B21">
        <w:rPr>
          <w:rFonts w:ascii="Times New Roman" w:eastAsia="Times New Roman" w:hAnsi="Times New Roman"/>
          <w:bCs/>
          <w:snapToGrid w:val="0"/>
          <w:color w:val="000000" w:themeColor="text1"/>
          <w:sz w:val="28"/>
          <w:szCs w:val="28"/>
          <w:lang w:eastAsia="ru-RU"/>
        </w:rPr>
        <w:t xml:space="preserve"> чтение лекций в мероприятиях Национальной школы инфекционных болезней </w:t>
      </w:r>
    </w:p>
    <w:p w:rsidR="00AD574E" w:rsidRPr="00220B21" w:rsidRDefault="00AD574E" w:rsidP="00AD574E">
      <w:pPr>
        <w:rPr>
          <w:rFonts w:ascii="Times New Roman" w:hAnsi="Times New Roman"/>
          <w:b/>
          <w:bCs/>
          <w:snapToGrid w:val="0"/>
          <w:color w:val="000000" w:themeColor="text1"/>
          <w:sz w:val="28"/>
          <w:szCs w:val="28"/>
        </w:rPr>
      </w:pPr>
      <w:r w:rsidRPr="00220B21">
        <w:rPr>
          <w:rFonts w:ascii="Times New Roman" w:hAnsi="Times New Roman"/>
          <w:b/>
          <w:bCs/>
          <w:snapToGrid w:val="0"/>
          <w:color w:val="000000" w:themeColor="text1"/>
          <w:sz w:val="28"/>
          <w:szCs w:val="28"/>
        </w:rPr>
        <w:t>НАГРАДЫ: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</w:pPr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>Номинант премии Национальная идея здоровья 2010</w:t>
      </w:r>
      <w:r w:rsid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>г.</w:t>
      </w:r>
      <w:bookmarkStart w:id="0" w:name="_GoBack"/>
      <w:bookmarkEnd w:id="0"/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 xml:space="preserve"> в области популяризации и профилактики инфекционных заболеваний человека</w:t>
      </w:r>
    </w:p>
    <w:p w:rsidR="00AD574E" w:rsidRPr="00220B21" w:rsidRDefault="00AD574E" w:rsidP="00AD574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</w:pPr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>22.12.2022 г (Пр. №55-</w:t>
      </w:r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  <w:lang w:val="en-US"/>
        </w:rPr>
        <w:t>V</w:t>
      </w:r>
      <w:r w:rsidRPr="00220B21">
        <w:rPr>
          <w:rFonts w:ascii="Times New Roman" w:hAnsi="Times New Roman"/>
          <w:bCs/>
          <w:snapToGrid w:val="0"/>
          <w:color w:val="000000" w:themeColor="text1"/>
          <w:sz w:val="28"/>
          <w:szCs w:val="28"/>
        </w:rPr>
        <w:t>) награжден в Администрации Президента РФ медалью «Звезда Отечества» (по решению Комитета поддержки программ Президента России) за заслуги в области здравоохранении</w:t>
      </w:r>
    </w:p>
    <w:p w:rsidR="004369A2" w:rsidRPr="00220B21" w:rsidRDefault="004369A2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4369A2" w:rsidRPr="00220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69BB"/>
    <w:multiLevelType w:val="multilevel"/>
    <w:tmpl w:val="043C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26B8E"/>
    <w:multiLevelType w:val="multilevel"/>
    <w:tmpl w:val="EEA0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F3EC3"/>
    <w:multiLevelType w:val="multilevel"/>
    <w:tmpl w:val="FD1E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E33AB6"/>
    <w:multiLevelType w:val="hybridMultilevel"/>
    <w:tmpl w:val="D97CF9E2"/>
    <w:lvl w:ilvl="0" w:tplc="04190001">
      <w:start w:val="4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A2BE0"/>
    <w:multiLevelType w:val="multilevel"/>
    <w:tmpl w:val="F346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4E"/>
    <w:rsid w:val="00220B21"/>
    <w:rsid w:val="004369A2"/>
    <w:rsid w:val="00AD574E"/>
    <w:rsid w:val="00E0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64BEA-CA14-4655-BD3F-FAB37B916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7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2023-10-23T07:48:00Z</dcterms:created>
  <dcterms:modified xsi:type="dcterms:W3CDTF">2023-10-23T07:53:00Z</dcterms:modified>
</cp:coreProperties>
</file>